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68D" w:rsidRPr="002A6BA8" w:rsidRDefault="00D4068D" w:rsidP="00D4068D">
      <w:pPr>
        <w:spacing w:before="360" w:after="0"/>
        <w:rPr>
          <w:rFonts w:ascii="Rockwell Condensed" w:eastAsia="HGMinchoB" w:hAnsi="Rockwell Condensed" w:cs="Times New Roman"/>
          <w:caps/>
          <w:color w:val="CC0000"/>
          <w:spacing w:val="10"/>
          <w:sz w:val="52"/>
          <w:szCs w:val="52"/>
        </w:rPr>
      </w:pPr>
      <w:r>
        <w:rPr>
          <w:rFonts w:ascii="Rockwell Condensed" w:eastAsia="HGMinchoB" w:hAnsi="Rockwell Condensed" w:cs="Times New Roman"/>
          <w:caps/>
          <w:color w:val="CC0000"/>
          <w:spacing w:val="10"/>
          <w:sz w:val="52"/>
          <w:szCs w:val="52"/>
        </w:rPr>
        <w:t>Zoom: Live Transcription</w:t>
      </w:r>
    </w:p>
    <w:p w:rsidR="003F6775" w:rsidRPr="00D4068D" w:rsidRDefault="003F6775" w:rsidP="003F6775">
      <w:pPr>
        <w:rPr>
          <w:rFonts w:ascii="Rockwell" w:hAnsi="Rockwell"/>
          <w:sz w:val="20"/>
        </w:rPr>
      </w:pPr>
      <w:r w:rsidRPr="00D4068D">
        <w:rPr>
          <w:rFonts w:ascii="Rockwell" w:hAnsi="Rockwell"/>
          <w:sz w:val="20"/>
        </w:rPr>
        <w:t>Live Transcription provides robot transcription services, which enables speech to text transcription in Zoom Meetings and Zoom Webinars. This feature is enabled by the host of the meeting or webinar once it begins. Participants will not see the Live Transcript option unless the host enables it. </w:t>
      </w:r>
    </w:p>
    <w:p w:rsidR="003F6775" w:rsidRPr="00D4068D" w:rsidRDefault="003F6775" w:rsidP="00D4068D">
      <w:pPr>
        <w:spacing w:after="0"/>
        <w:rPr>
          <w:rFonts w:ascii="Rockwell" w:hAnsi="Rockwell"/>
          <w:sz w:val="20"/>
        </w:rPr>
      </w:pPr>
      <w:r w:rsidRPr="00D4068D">
        <w:rPr>
          <w:rFonts w:ascii="Rockwell" w:hAnsi="Rockwell"/>
          <w:sz w:val="20"/>
        </w:rPr>
        <w:t>This is a two-step process which begins with enabling this function in your Zoom account </w:t>
      </w:r>
      <w:r w:rsidRPr="00D4068D">
        <w:rPr>
          <w:rFonts w:ascii="Rockwell" w:hAnsi="Rockwell"/>
          <w:i/>
          <w:iCs/>
          <w:sz w:val="20"/>
        </w:rPr>
        <w:t>prior to the meeting</w:t>
      </w:r>
      <w:r w:rsidRPr="00D4068D">
        <w:rPr>
          <w:rFonts w:ascii="Rockwell" w:hAnsi="Rockwell"/>
          <w:sz w:val="20"/>
        </w:rPr>
        <w:t>. Once you’ve done so, you can turn on live transcription in your meetings at any time. </w:t>
      </w:r>
    </w:p>
    <w:p w:rsidR="003F6775" w:rsidRPr="00D4068D" w:rsidRDefault="006A086C" w:rsidP="003F6775">
      <w:pPr>
        <w:pStyle w:val="ListParagraph"/>
        <w:numPr>
          <w:ilvl w:val="0"/>
          <w:numId w:val="5"/>
        </w:numPr>
        <w:rPr>
          <w:rFonts w:ascii="Rockwell" w:hAnsi="Rockwell"/>
          <w:sz w:val="20"/>
        </w:rPr>
      </w:pPr>
      <w:hyperlink r:id="rId7" w:anchor="EnableLiveTranscription" w:history="1">
        <w:r w:rsidR="003F6775" w:rsidRPr="00D4068D">
          <w:rPr>
            <w:rFonts w:ascii="Rockwell" w:hAnsi="Rockwell"/>
            <w:sz w:val="20"/>
          </w:rPr>
          <w:t xml:space="preserve">Enable </w:t>
        </w:r>
        <w:r w:rsidR="003F6775" w:rsidRPr="000E1ED6">
          <w:rPr>
            <w:rFonts w:ascii="Rockwell" w:hAnsi="Rockwell"/>
            <w:b/>
            <w:sz w:val="20"/>
          </w:rPr>
          <w:t>Live Transcription</w:t>
        </w:r>
        <w:r w:rsidR="003F6775" w:rsidRPr="00D4068D">
          <w:rPr>
            <w:rFonts w:ascii="Rockwell" w:hAnsi="Rockwell"/>
            <w:sz w:val="20"/>
          </w:rPr>
          <w:t xml:space="preserve"> for all meetings</w:t>
        </w:r>
      </w:hyperlink>
      <w:r w:rsidR="000E1ED6">
        <w:rPr>
          <w:rFonts w:ascii="Rockwell" w:hAnsi="Rockwell"/>
          <w:sz w:val="20"/>
        </w:rPr>
        <w:t>.</w:t>
      </w:r>
    </w:p>
    <w:p w:rsidR="00D4068D" w:rsidRPr="00D4068D" w:rsidRDefault="006A086C" w:rsidP="00D4068D">
      <w:pPr>
        <w:pStyle w:val="ListParagraph"/>
        <w:numPr>
          <w:ilvl w:val="0"/>
          <w:numId w:val="5"/>
        </w:numPr>
        <w:rPr>
          <w:rFonts w:ascii="Rockwell" w:hAnsi="Rockwell"/>
          <w:sz w:val="20"/>
        </w:rPr>
      </w:pPr>
      <w:hyperlink r:id="rId8" w:anchor="TurnOnLiveTranscription" w:history="1">
        <w:r w:rsidR="003F6775" w:rsidRPr="00D4068D">
          <w:rPr>
            <w:rFonts w:ascii="Rockwell" w:hAnsi="Rockwell"/>
            <w:sz w:val="20"/>
          </w:rPr>
          <w:t xml:space="preserve">Turn </w:t>
        </w:r>
        <w:r w:rsidR="003F6775" w:rsidRPr="000E1ED6">
          <w:rPr>
            <w:rFonts w:ascii="Rockwell" w:hAnsi="Rockwell"/>
            <w:b/>
            <w:sz w:val="20"/>
          </w:rPr>
          <w:t>Live Transcription</w:t>
        </w:r>
        <w:r w:rsidR="003F6775" w:rsidRPr="00D4068D">
          <w:rPr>
            <w:rFonts w:ascii="Rockwell" w:hAnsi="Rockwell"/>
            <w:sz w:val="20"/>
          </w:rPr>
          <w:t xml:space="preserve"> on during a meeting</w:t>
        </w:r>
      </w:hyperlink>
      <w:bookmarkStart w:id="0" w:name="EnableLiveTranscription"/>
      <w:bookmarkEnd w:id="0"/>
      <w:r w:rsidR="000E1ED6">
        <w:rPr>
          <w:rFonts w:ascii="Rockwell" w:hAnsi="Rockwell"/>
          <w:sz w:val="20"/>
        </w:rPr>
        <w:t>.</w:t>
      </w:r>
    </w:p>
    <w:p w:rsidR="00D4068D" w:rsidRPr="00496CD0" w:rsidRDefault="00D4068D" w:rsidP="00D4068D">
      <w:pPr>
        <w:pBdr>
          <w:top w:val="single" w:sz="24" w:space="0" w:color="CC0000"/>
          <w:left w:val="single" w:sz="24" w:space="0" w:color="CC0000"/>
          <w:bottom w:val="single" w:sz="24" w:space="0" w:color="CC0000"/>
          <w:right w:val="single" w:sz="24" w:space="0" w:color="CC0000"/>
        </w:pBdr>
        <w:shd w:val="clear" w:color="auto" w:fill="CC0000"/>
        <w:spacing w:before="100" w:after="0"/>
        <w:outlineLvl w:val="0"/>
        <w:rPr>
          <w:rFonts w:ascii="Rockwell" w:eastAsia="HGMinchoB" w:hAnsi="Rockwell" w:cs="Times New Roman"/>
          <w:caps/>
          <w:color w:val="FFFFFF"/>
          <w:spacing w:val="15"/>
        </w:rPr>
      </w:pPr>
      <w:r>
        <w:rPr>
          <w:rFonts w:ascii="Rockwell" w:eastAsia="HGMinchoB" w:hAnsi="Rockwell" w:cs="Times New Roman"/>
          <w:caps/>
          <w:color w:val="FFFFFF"/>
          <w:spacing w:val="15"/>
        </w:rPr>
        <w:t>Enable Live Transcription in your zoom account</w:t>
      </w:r>
    </w:p>
    <w:p w:rsidR="003F6775" w:rsidRPr="00D4068D" w:rsidRDefault="003F6775" w:rsidP="003F6775">
      <w:pPr>
        <w:rPr>
          <w:rFonts w:ascii="Rockwell" w:hAnsi="Rockwell"/>
          <w:sz w:val="20"/>
          <w:szCs w:val="20"/>
        </w:rPr>
      </w:pPr>
      <w:r w:rsidRPr="00D4068D">
        <w:rPr>
          <w:rFonts w:ascii="Rockwell" w:hAnsi="Rockwell"/>
          <w:sz w:val="20"/>
          <w:szCs w:val="20"/>
        </w:rPr>
        <w:t>The Live Transcription function only needs to be enabled in your Zoom account once. After you’ve done so, this option will be available during your meetings permanently. </w:t>
      </w:r>
    </w:p>
    <w:p w:rsidR="003F6775" w:rsidRPr="00D4068D" w:rsidRDefault="003F6775" w:rsidP="003F6775">
      <w:pPr>
        <w:pStyle w:val="ListParagraph"/>
        <w:numPr>
          <w:ilvl w:val="0"/>
          <w:numId w:val="6"/>
        </w:numPr>
        <w:rPr>
          <w:rFonts w:ascii="Rockwell" w:hAnsi="Rockwell"/>
          <w:sz w:val="20"/>
          <w:szCs w:val="20"/>
        </w:rPr>
      </w:pPr>
      <w:r w:rsidRPr="00D4068D">
        <w:rPr>
          <w:rFonts w:ascii="Rockwell" w:hAnsi="Rockwell"/>
          <w:sz w:val="20"/>
          <w:szCs w:val="20"/>
        </w:rPr>
        <w:t>Navigate to </w:t>
      </w:r>
      <w:hyperlink r:id="rId9" w:history="1">
        <w:r w:rsidRPr="00D4068D">
          <w:rPr>
            <w:rFonts w:ascii="Rockwell" w:hAnsi="Rockwell"/>
            <w:color w:val="006682"/>
            <w:sz w:val="20"/>
            <w:szCs w:val="20"/>
          </w:rPr>
          <w:t>clarku.zoom.us</w:t>
        </w:r>
      </w:hyperlink>
      <w:r w:rsidRPr="00D4068D">
        <w:rPr>
          <w:rFonts w:ascii="Rockwell" w:hAnsi="Rockwell"/>
          <w:sz w:val="20"/>
          <w:szCs w:val="20"/>
        </w:rPr>
        <w:t> and select </w:t>
      </w:r>
      <w:r w:rsidRPr="00D4068D">
        <w:rPr>
          <w:rFonts w:ascii="Rockwell" w:hAnsi="Rockwell"/>
          <w:b/>
          <w:bCs/>
          <w:sz w:val="20"/>
          <w:szCs w:val="20"/>
        </w:rPr>
        <w:t>Sign in</w:t>
      </w:r>
      <w:r w:rsidR="00D4068D">
        <w:rPr>
          <w:rFonts w:ascii="Rockwell" w:hAnsi="Rockwell"/>
          <w:b/>
          <w:bCs/>
          <w:sz w:val="20"/>
          <w:szCs w:val="20"/>
        </w:rPr>
        <w:t>.</w:t>
      </w:r>
    </w:p>
    <w:p w:rsidR="003F6775" w:rsidRPr="00D4068D" w:rsidRDefault="003F6775" w:rsidP="003F6775">
      <w:pPr>
        <w:pStyle w:val="ListParagraph"/>
        <w:numPr>
          <w:ilvl w:val="0"/>
          <w:numId w:val="6"/>
        </w:numPr>
        <w:rPr>
          <w:rFonts w:ascii="Rockwell" w:hAnsi="Rockwell"/>
          <w:sz w:val="20"/>
          <w:szCs w:val="20"/>
        </w:rPr>
      </w:pPr>
      <w:r w:rsidRPr="00D4068D">
        <w:rPr>
          <w:rFonts w:ascii="Rockwell" w:hAnsi="Rockwell"/>
          <w:sz w:val="20"/>
          <w:szCs w:val="20"/>
        </w:rPr>
        <w:t>Sign in with your Clark username and password</w:t>
      </w:r>
      <w:r w:rsidR="00D4068D">
        <w:rPr>
          <w:rFonts w:ascii="Rockwell" w:hAnsi="Rockwell"/>
          <w:sz w:val="20"/>
          <w:szCs w:val="20"/>
        </w:rPr>
        <w:t>.</w:t>
      </w:r>
    </w:p>
    <w:p w:rsidR="003F6775" w:rsidRPr="00D4068D" w:rsidRDefault="00D4068D" w:rsidP="003F6775">
      <w:pPr>
        <w:pStyle w:val="ListParagraph"/>
        <w:numPr>
          <w:ilvl w:val="0"/>
          <w:numId w:val="6"/>
        </w:numPr>
        <w:rPr>
          <w:rFonts w:ascii="Rockwell" w:hAnsi="Rockwell"/>
          <w:sz w:val="20"/>
          <w:szCs w:val="20"/>
        </w:rPr>
      </w:pPr>
      <w:r w:rsidRPr="00D4068D">
        <w:rPr>
          <w:rFonts w:ascii="Rockwell" w:hAnsi="Rockwell"/>
          <w:noProof/>
          <w:sz w:val="20"/>
          <w:szCs w:val="20"/>
        </w:rPr>
        <w:drawing>
          <wp:anchor distT="0" distB="0" distL="114300" distR="114300" simplePos="0" relativeHeight="251658240" behindDoc="1" locked="0" layoutInCell="1" allowOverlap="1">
            <wp:simplePos x="0" y="0"/>
            <wp:positionH relativeFrom="margin">
              <wp:posOffset>93980</wp:posOffset>
            </wp:positionH>
            <wp:positionV relativeFrom="paragraph">
              <wp:posOffset>251460</wp:posOffset>
            </wp:positionV>
            <wp:extent cx="2428875" cy="1540510"/>
            <wp:effectExtent l="76200" t="95250" r="85725" b="97790"/>
            <wp:wrapTight wrapText="bothSides">
              <wp:wrapPolygon edited="0">
                <wp:start x="-678" y="-1336"/>
                <wp:lineTo x="-678" y="22704"/>
                <wp:lineTo x="22193" y="22704"/>
                <wp:lineTo x="22193" y="-1336"/>
                <wp:lineTo x="-678" y="-1336"/>
              </wp:wrapPolygon>
            </wp:wrapTight>
            <wp:docPr id="4" name="Picture 4" descr="https://cdn.vanderbilt.edu/vu-wp0/wp-content/uploads/sites/156/2021/02/02153725/2021-02-02-14_35_43-Clip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vanderbilt.edu/vu-wp0/wp-content/uploads/sites/156/2021/02/02153725/2021-02-02-14_35_43-Clipboar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8875" cy="1540510"/>
                    </a:xfrm>
                    <a:prstGeom prst="rect">
                      <a:avLst/>
                    </a:prstGeom>
                    <a:noFill/>
                    <a:ln>
                      <a:noFill/>
                    </a:ln>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3F6775" w:rsidRPr="00D4068D">
        <w:rPr>
          <w:rFonts w:ascii="Rockwell" w:hAnsi="Rockwell"/>
          <w:sz w:val="20"/>
          <w:szCs w:val="20"/>
        </w:rPr>
        <w:t>On the left sidebar, choose </w:t>
      </w:r>
      <w:r w:rsidR="003F6775" w:rsidRPr="00D4068D">
        <w:rPr>
          <w:rFonts w:ascii="Rockwell" w:hAnsi="Rockwell"/>
          <w:b/>
          <w:bCs/>
          <w:sz w:val="20"/>
          <w:szCs w:val="20"/>
        </w:rPr>
        <w:t>Settings</w:t>
      </w:r>
      <w:r w:rsidR="003F6775" w:rsidRPr="00D4068D">
        <w:rPr>
          <w:rFonts w:ascii="Rockwell" w:hAnsi="Rockwell"/>
          <w:sz w:val="20"/>
          <w:szCs w:val="20"/>
        </w:rPr>
        <w:t xml:space="preserve">, </w:t>
      </w:r>
      <w:r>
        <w:rPr>
          <w:rFonts w:ascii="Rockwell" w:hAnsi="Rockwell"/>
          <w:sz w:val="20"/>
          <w:szCs w:val="20"/>
        </w:rPr>
        <w:t>and then, tap</w:t>
      </w:r>
      <w:r w:rsidR="003F6775" w:rsidRPr="00D4068D">
        <w:rPr>
          <w:rFonts w:ascii="Rockwell" w:hAnsi="Rockwell"/>
          <w:sz w:val="20"/>
          <w:szCs w:val="20"/>
        </w:rPr>
        <w:t> </w:t>
      </w:r>
      <w:r w:rsidR="003F6775" w:rsidRPr="00D4068D">
        <w:rPr>
          <w:rFonts w:ascii="Rockwell" w:hAnsi="Rockwell"/>
          <w:b/>
          <w:bCs/>
          <w:sz w:val="20"/>
          <w:szCs w:val="20"/>
        </w:rPr>
        <w:t>In Meeting (Advanced)</w:t>
      </w:r>
      <w:r>
        <w:rPr>
          <w:rFonts w:ascii="Rockwell" w:hAnsi="Rockwell"/>
          <w:b/>
          <w:bCs/>
          <w:sz w:val="20"/>
          <w:szCs w:val="20"/>
        </w:rPr>
        <w:t>.</w:t>
      </w:r>
    </w:p>
    <w:p w:rsidR="00D4068D" w:rsidRDefault="00D4068D" w:rsidP="00D4068D">
      <w:pPr>
        <w:rPr>
          <w:rFonts w:ascii="Rockwell" w:hAnsi="Rockwell"/>
          <w:sz w:val="20"/>
          <w:szCs w:val="20"/>
        </w:rPr>
      </w:pPr>
    </w:p>
    <w:p w:rsidR="00D4068D" w:rsidRDefault="00D4068D" w:rsidP="00D4068D">
      <w:pPr>
        <w:rPr>
          <w:rFonts w:ascii="Rockwell" w:hAnsi="Rockwell"/>
          <w:sz w:val="20"/>
          <w:szCs w:val="20"/>
        </w:rPr>
      </w:pPr>
    </w:p>
    <w:p w:rsidR="00D4068D" w:rsidRDefault="00D4068D" w:rsidP="00D4068D">
      <w:pPr>
        <w:rPr>
          <w:rFonts w:ascii="Rockwell" w:hAnsi="Rockwell"/>
          <w:sz w:val="20"/>
          <w:szCs w:val="20"/>
        </w:rPr>
      </w:pPr>
    </w:p>
    <w:p w:rsidR="00D4068D" w:rsidRDefault="00D4068D" w:rsidP="00D4068D">
      <w:pPr>
        <w:rPr>
          <w:rFonts w:ascii="Rockwell" w:hAnsi="Rockwell"/>
          <w:sz w:val="20"/>
          <w:szCs w:val="20"/>
        </w:rPr>
      </w:pPr>
    </w:p>
    <w:p w:rsidR="00D4068D" w:rsidRDefault="00D4068D" w:rsidP="00D4068D">
      <w:pPr>
        <w:rPr>
          <w:rFonts w:ascii="Rockwell" w:hAnsi="Rockwell"/>
          <w:sz w:val="20"/>
          <w:szCs w:val="20"/>
        </w:rPr>
      </w:pPr>
    </w:p>
    <w:p w:rsidR="00D4068D" w:rsidRPr="00D4068D" w:rsidRDefault="000E1ED6" w:rsidP="00D4068D">
      <w:pPr>
        <w:rPr>
          <w:rFonts w:ascii="Rockwell" w:hAnsi="Rockwell"/>
          <w:sz w:val="20"/>
          <w:szCs w:val="20"/>
        </w:rPr>
      </w:pPr>
      <w:r>
        <w:rPr>
          <w:rFonts w:ascii="Rockwell" w:hAnsi="Rockwell"/>
          <w:noProof/>
          <w:sz w:val="20"/>
          <w:szCs w:val="20"/>
        </w:rPr>
        <w:drawing>
          <wp:anchor distT="0" distB="0" distL="114300" distR="114300" simplePos="0" relativeHeight="251663360" behindDoc="1" locked="0" layoutInCell="1" allowOverlap="1">
            <wp:simplePos x="0" y="0"/>
            <wp:positionH relativeFrom="margin">
              <wp:posOffset>3108960</wp:posOffset>
            </wp:positionH>
            <wp:positionV relativeFrom="paragraph">
              <wp:posOffset>269240</wp:posOffset>
            </wp:positionV>
            <wp:extent cx="2769235" cy="544195"/>
            <wp:effectExtent l="76200" t="76200" r="69215" b="84455"/>
            <wp:wrapTight wrapText="bothSides">
              <wp:wrapPolygon edited="0">
                <wp:start x="-594" y="-3025"/>
                <wp:lineTo x="-594" y="24196"/>
                <wp:lineTo x="21991" y="24196"/>
                <wp:lineTo x="21991" y="-3025"/>
                <wp:lineTo x="-594" y="-3025"/>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9235" cy="544195"/>
                    </a:xfrm>
                    <a:prstGeom prst="rect">
                      <a:avLst/>
                    </a:prstGeom>
                    <a:noFill/>
                    <a:ln>
                      <a:noFill/>
                    </a:ln>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rsidR="003F6775" w:rsidRPr="00D4068D" w:rsidRDefault="003F6775" w:rsidP="003F6775">
      <w:pPr>
        <w:pStyle w:val="ListParagraph"/>
        <w:numPr>
          <w:ilvl w:val="0"/>
          <w:numId w:val="6"/>
        </w:numPr>
        <w:rPr>
          <w:rFonts w:ascii="Rockwell" w:hAnsi="Rockwell"/>
          <w:sz w:val="20"/>
          <w:szCs w:val="20"/>
        </w:rPr>
      </w:pPr>
      <w:r w:rsidRPr="00D4068D">
        <w:rPr>
          <w:rFonts w:ascii="Rockwell" w:hAnsi="Rockwell"/>
          <w:sz w:val="20"/>
          <w:szCs w:val="20"/>
        </w:rPr>
        <w:t>Locate the </w:t>
      </w:r>
      <w:r w:rsidRPr="00D4068D">
        <w:rPr>
          <w:rFonts w:ascii="Rockwell" w:hAnsi="Rockwell"/>
          <w:b/>
          <w:bCs/>
          <w:sz w:val="20"/>
          <w:szCs w:val="20"/>
        </w:rPr>
        <w:t xml:space="preserve">Closed </w:t>
      </w:r>
      <w:r w:rsidR="000E1ED6">
        <w:rPr>
          <w:rFonts w:ascii="Rockwell" w:hAnsi="Rockwell"/>
          <w:b/>
          <w:bCs/>
          <w:sz w:val="20"/>
          <w:szCs w:val="20"/>
        </w:rPr>
        <w:t>c</w:t>
      </w:r>
      <w:r w:rsidRPr="00D4068D">
        <w:rPr>
          <w:rFonts w:ascii="Rockwell" w:hAnsi="Rockwell"/>
          <w:b/>
          <w:bCs/>
          <w:sz w:val="20"/>
          <w:szCs w:val="20"/>
        </w:rPr>
        <w:t>aptioning</w:t>
      </w:r>
      <w:r w:rsidRPr="00D4068D">
        <w:rPr>
          <w:rFonts w:ascii="Rockwell" w:hAnsi="Rockwell"/>
          <w:sz w:val="20"/>
          <w:szCs w:val="20"/>
        </w:rPr>
        <w:t> heading</w:t>
      </w:r>
      <w:r w:rsidR="00D4068D">
        <w:rPr>
          <w:rFonts w:ascii="Rockwell" w:hAnsi="Rockwell"/>
          <w:sz w:val="20"/>
          <w:szCs w:val="20"/>
        </w:rPr>
        <w:t>.</w:t>
      </w:r>
    </w:p>
    <w:p w:rsidR="000E1ED6" w:rsidRPr="000E1ED6" w:rsidRDefault="003F6775" w:rsidP="000E1ED6">
      <w:pPr>
        <w:pStyle w:val="ListParagraph"/>
        <w:numPr>
          <w:ilvl w:val="0"/>
          <w:numId w:val="6"/>
        </w:numPr>
        <w:rPr>
          <w:rFonts w:ascii="Rockwell" w:hAnsi="Rockwell"/>
          <w:sz w:val="20"/>
          <w:szCs w:val="20"/>
        </w:rPr>
      </w:pPr>
      <w:r w:rsidRPr="00D4068D">
        <w:rPr>
          <w:rFonts w:ascii="Rockwell" w:hAnsi="Rockwell"/>
          <w:sz w:val="20"/>
          <w:szCs w:val="20"/>
        </w:rPr>
        <w:t xml:space="preserve">Ensure that all three </w:t>
      </w:r>
      <w:r w:rsidR="000E1ED6">
        <w:rPr>
          <w:rFonts w:ascii="Rockwell" w:hAnsi="Rockwell"/>
          <w:sz w:val="20"/>
          <w:szCs w:val="20"/>
        </w:rPr>
        <w:t xml:space="preserve">checkboxes </w:t>
      </w:r>
      <w:r w:rsidRPr="00D4068D">
        <w:rPr>
          <w:rFonts w:ascii="Rockwell" w:hAnsi="Rockwell"/>
          <w:sz w:val="20"/>
          <w:szCs w:val="20"/>
        </w:rPr>
        <w:t>are selected</w:t>
      </w:r>
      <w:r w:rsidR="00D4068D">
        <w:rPr>
          <w:rFonts w:ascii="Rockwell" w:hAnsi="Rockwell"/>
          <w:sz w:val="20"/>
          <w:szCs w:val="20"/>
        </w:rPr>
        <w:t>.</w:t>
      </w:r>
    </w:p>
    <w:p w:rsidR="00D4068D" w:rsidRPr="00496CD0" w:rsidRDefault="00D4068D" w:rsidP="00D4068D">
      <w:pPr>
        <w:pBdr>
          <w:top w:val="single" w:sz="24" w:space="0" w:color="CC0000"/>
          <w:left w:val="single" w:sz="24" w:space="0" w:color="CC0000"/>
          <w:bottom w:val="single" w:sz="24" w:space="0" w:color="CC0000"/>
          <w:right w:val="single" w:sz="24" w:space="0" w:color="CC0000"/>
        </w:pBdr>
        <w:shd w:val="clear" w:color="auto" w:fill="CC0000"/>
        <w:spacing w:before="100" w:after="0"/>
        <w:outlineLvl w:val="0"/>
        <w:rPr>
          <w:rFonts w:ascii="Rockwell" w:eastAsia="HGMinchoB" w:hAnsi="Rockwell" w:cs="Times New Roman"/>
          <w:caps/>
          <w:color w:val="FFFFFF"/>
          <w:spacing w:val="15"/>
        </w:rPr>
      </w:pPr>
      <w:r>
        <w:rPr>
          <w:rFonts w:ascii="Rockwell" w:eastAsia="HGMinchoB" w:hAnsi="Rockwell" w:cs="Times New Roman"/>
          <w:caps/>
          <w:color w:val="FFFFFF"/>
          <w:spacing w:val="15"/>
        </w:rPr>
        <w:t>turn on live transcription during your meeting</w:t>
      </w:r>
    </w:p>
    <w:p w:rsidR="003F6775" w:rsidRPr="00D4068D" w:rsidRDefault="003F6775" w:rsidP="003F6775">
      <w:pPr>
        <w:rPr>
          <w:rFonts w:ascii="Rockwell" w:eastAsia="Times New Roman" w:hAnsi="Rockwell" w:cstheme="majorBidi"/>
          <w:color w:val="7B230B" w:themeColor="accent1" w:themeShade="BF"/>
          <w:sz w:val="20"/>
          <w:szCs w:val="20"/>
        </w:rPr>
      </w:pPr>
      <w:bookmarkStart w:id="1" w:name="TurnOnLiveTranscription"/>
      <w:bookmarkEnd w:id="1"/>
      <w:r w:rsidRPr="00D4068D">
        <w:rPr>
          <w:rFonts w:ascii="Rockwell" w:hAnsi="Rockwell"/>
          <w:i/>
          <w:sz w:val="20"/>
          <w:szCs w:val="20"/>
        </w:rPr>
        <w:t>Note: Live Transcription must be enabled during each meeting in which you intend to use it.</w:t>
      </w:r>
    </w:p>
    <w:p w:rsidR="003F6775" w:rsidRPr="00D4068D" w:rsidRDefault="000E1ED6" w:rsidP="003F6775">
      <w:pPr>
        <w:pStyle w:val="ListParagraph"/>
        <w:numPr>
          <w:ilvl w:val="0"/>
          <w:numId w:val="7"/>
        </w:numPr>
        <w:rPr>
          <w:rFonts w:ascii="Rockwell" w:hAnsi="Rockwell"/>
          <w:sz w:val="20"/>
          <w:szCs w:val="20"/>
        </w:rPr>
      </w:pPr>
      <w:r w:rsidRPr="00D4068D">
        <w:rPr>
          <w:rFonts w:ascii="Rockwell" w:eastAsia="Times New Roman" w:hAnsi="Rockwell" w:cs="Times New Roman"/>
          <w:noProof/>
          <w:color w:val="222222"/>
          <w:sz w:val="20"/>
          <w:szCs w:val="20"/>
        </w:rPr>
        <w:drawing>
          <wp:anchor distT="0" distB="0" distL="114300" distR="114300" simplePos="0" relativeHeight="251659264" behindDoc="1" locked="0" layoutInCell="1" allowOverlap="1">
            <wp:simplePos x="0" y="0"/>
            <wp:positionH relativeFrom="margin">
              <wp:posOffset>2719705</wp:posOffset>
            </wp:positionH>
            <wp:positionV relativeFrom="page">
              <wp:posOffset>7774940</wp:posOffset>
            </wp:positionV>
            <wp:extent cx="3131820" cy="1351915"/>
            <wp:effectExtent l="95250" t="95250" r="87630" b="95885"/>
            <wp:wrapTight wrapText="bothSides">
              <wp:wrapPolygon edited="0">
                <wp:start x="-526" y="-1522"/>
                <wp:lineTo x="-657" y="-913"/>
                <wp:lineTo x="-657" y="22828"/>
                <wp:lineTo x="22073" y="22828"/>
                <wp:lineTo x="22073" y="3957"/>
                <wp:lineTo x="21942" y="-609"/>
                <wp:lineTo x="21942" y="-1522"/>
                <wp:lineTo x="-526" y="-1522"/>
              </wp:wrapPolygon>
            </wp:wrapTight>
            <wp:docPr id="2" name="Picture 2" descr="https://cdn.vanderbilt.edu/vu-wp0/wp-content/uploads/sites/156/2021/02/02154456/2021-02-02-14_41_50-Win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vanderbilt.edu/vu-wp0/wp-content/uploads/sites/156/2021/02/02154456/2021-02-02-14_41_50-Window.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31820" cy="1351915"/>
                    </a:xfrm>
                    <a:prstGeom prst="rect">
                      <a:avLst/>
                    </a:prstGeom>
                    <a:noFill/>
                    <a:ln>
                      <a:noFill/>
                    </a:ln>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D4068D">
        <w:rPr>
          <w:rFonts w:ascii="Rockwell" w:hAnsi="Rockwell"/>
          <w:sz w:val="20"/>
          <w:szCs w:val="20"/>
        </w:rPr>
        <w:t>Start</w:t>
      </w:r>
      <w:r w:rsidR="003F6775" w:rsidRPr="00D4068D">
        <w:rPr>
          <w:rFonts w:ascii="Rockwell" w:hAnsi="Rockwell"/>
          <w:sz w:val="20"/>
          <w:szCs w:val="20"/>
        </w:rPr>
        <w:t xml:space="preserve"> your </w:t>
      </w:r>
      <w:r w:rsidR="00D4068D">
        <w:rPr>
          <w:rFonts w:ascii="Rockwell" w:hAnsi="Rockwell"/>
          <w:sz w:val="20"/>
          <w:szCs w:val="20"/>
        </w:rPr>
        <w:t xml:space="preserve">Zoom </w:t>
      </w:r>
      <w:r w:rsidR="003F6775" w:rsidRPr="00D4068D">
        <w:rPr>
          <w:rFonts w:ascii="Rockwell" w:hAnsi="Rockwell"/>
          <w:sz w:val="20"/>
          <w:szCs w:val="20"/>
        </w:rPr>
        <w:t>meeting</w:t>
      </w:r>
      <w:r w:rsidR="00D4068D">
        <w:rPr>
          <w:rFonts w:ascii="Rockwell" w:hAnsi="Rockwell"/>
          <w:sz w:val="20"/>
          <w:szCs w:val="20"/>
        </w:rPr>
        <w:t>.</w:t>
      </w:r>
    </w:p>
    <w:p w:rsidR="003F6775" w:rsidRPr="00D4068D" w:rsidRDefault="003F6775" w:rsidP="003F6775">
      <w:pPr>
        <w:pStyle w:val="ListParagraph"/>
        <w:numPr>
          <w:ilvl w:val="0"/>
          <w:numId w:val="7"/>
        </w:numPr>
        <w:rPr>
          <w:rFonts w:ascii="Rockwell" w:hAnsi="Rockwell"/>
          <w:sz w:val="20"/>
          <w:szCs w:val="20"/>
        </w:rPr>
      </w:pPr>
      <w:r w:rsidRPr="00D4068D">
        <w:rPr>
          <w:rFonts w:ascii="Rockwell" w:hAnsi="Rockwell"/>
          <w:sz w:val="20"/>
          <w:szCs w:val="20"/>
        </w:rPr>
        <w:t>At the bottom of the screen, select </w:t>
      </w:r>
      <w:r w:rsidRPr="00D4068D">
        <w:rPr>
          <w:rFonts w:ascii="Rockwell" w:hAnsi="Rockwell"/>
          <w:b/>
          <w:bCs/>
          <w:sz w:val="20"/>
          <w:szCs w:val="20"/>
        </w:rPr>
        <w:t>Live Transcript</w:t>
      </w:r>
      <w:r w:rsidRPr="00D4068D">
        <w:rPr>
          <w:rFonts w:ascii="Rockwell" w:hAnsi="Rockwell"/>
          <w:sz w:val="20"/>
          <w:szCs w:val="20"/>
        </w:rPr>
        <w:t>. If you don’t see it, you might need to resize your window to be wider.</w:t>
      </w:r>
    </w:p>
    <w:p w:rsidR="002964DC" w:rsidRPr="002964DC" w:rsidRDefault="00D4068D" w:rsidP="00D4068D">
      <w:pPr>
        <w:pStyle w:val="ListParagraph"/>
        <w:numPr>
          <w:ilvl w:val="0"/>
          <w:numId w:val="7"/>
        </w:numPr>
        <w:rPr>
          <w:rFonts w:ascii="Rockwell" w:hAnsi="Rockwell"/>
          <w:sz w:val="20"/>
          <w:szCs w:val="20"/>
        </w:rPr>
      </w:pPr>
      <w:r>
        <w:rPr>
          <w:rFonts w:ascii="Rockwell" w:hAnsi="Rockwell"/>
          <w:sz w:val="20"/>
          <w:szCs w:val="20"/>
        </w:rPr>
        <w:t>Tap</w:t>
      </w:r>
      <w:r w:rsidR="003F6775" w:rsidRPr="00D4068D">
        <w:rPr>
          <w:rFonts w:ascii="Rockwell" w:hAnsi="Rockwell"/>
          <w:sz w:val="20"/>
          <w:szCs w:val="20"/>
        </w:rPr>
        <w:t> </w:t>
      </w:r>
      <w:r w:rsidR="003F6775" w:rsidRPr="00D4068D">
        <w:rPr>
          <w:rFonts w:ascii="Rockwell" w:hAnsi="Rockwell"/>
          <w:b/>
          <w:sz w:val="20"/>
          <w:szCs w:val="20"/>
        </w:rPr>
        <w:t>Enable Auto-Transcription</w:t>
      </w:r>
      <w:r w:rsidR="003F6775" w:rsidRPr="00D4068D">
        <w:rPr>
          <w:rFonts w:ascii="Rockwell" w:hAnsi="Rockwell"/>
          <w:sz w:val="20"/>
          <w:szCs w:val="20"/>
        </w:rPr>
        <w:t>. This button will turn</w:t>
      </w:r>
      <w:bookmarkStart w:id="2" w:name="_GoBack"/>
      <w:bookmarkEnd w:id="2"/>
      <w:r w:rsidR="003F6775" w:rsidRPr="00D4068D">
        <w:rPr>
          <w:rFonts w:ascii="Rockwell" w:hAnsi="Rockwell"/>
          <w:sz w:val="20"/>
          <w:szCs w:val="20"/>
        </w:rPr>
        <w:t xml:space="preserve"> blue, indicating that live transcription has begun</w:t>
      </w:r>
      <w:r>
        <w:rPr>
          <w:rFonts w:ascii="Rockwell" w:hAnsi="Rockwell"/>
          <w:sz w:val="20"/>
          <w:szCs w:val="20"/>
        </w:rPr>
        <w:t>.</w:t>
      </w:r>
    </w:p>
    <w:p w:rsidR="00D4068D" w:rsidRPr="00D4068D" w:rsidRDefault="002964DC" w:rsidP="00D4068D">
      <w:pPr>
        <w:pStyle w:val="ListParagraph"/>
        <w:numPr>
          <w:ilvl w:val="0"/>
          <w:numId w:val="7"/>
        </w:numPr>
        <w:shd w:val="clear" w:color="auto" w:fill="FFFFFF"/>
        <w:spacing w:before="100" w:beforeAutospacing="1" w:after="100" w:afterAutospacing="1" w:line="408" w:lineRule="atLeast"/>
        <w:rPr>
          <w:rFonts w:ascii="Rockwell" w:eastAsia="Times New Roman" w:hAnsi="Rockwell" w:cs="Times New Roman"/>
          <w:color w:val="222222"/>
          <w:sz w:val="20"/>
          <w:szCs w:val="20"/>
        </w:rPr>
      </w:pPr>
      <w:r w:rsidRPr="00D4068D">
        <w:rPr>
          <w:noProof/>
        </w:rPr>
        <w:lastRenderedPageBreak/>
        <w:drawing>
          <wp:anchor distT="0" distB="0" distL="114300" distR="114300" simplePos="0" relativeHeight="251660288" behindDoc="1" locked="0" layoutInCell="1" allowOverlap="1">
            <wp:simplePos x="0" y="0"/>
            <wp:positionH relativeFrom="margin">
              <wp:align>left</wp:align>
            </wp:positionH>
            <wp:positionV relativeFrom="paragraph">
              <wp:posOffset>379326</wp:posOffset>
            </wp:positionV>
            <wp:extent cx="2853690" cy="402590"/>
            <wp:effectExtent l="95250" t="76200" r="80010" b="73660"/>
            <wp:wrapTight wrapText="bothSides">
              <wp:wrapPolygon edited="0">
                <wp:start x="-721" y="-4088"/>
                <wp:lineTo x="-721" y="24530"/>
                <wp:lineTo x="22061" y="24530"/>
                <wp:lineTo x="22061" y="-4088"/>
                <wp:lineTo x="-721" y="-4088"/>
              </wp:wrapPolygon>
            </wp:wrapTight>
            <wp:docPr id="1" name="Picture 1" descr="https://cdn.vanderbilt.edu/vu-wp0/wp-content/uploads/sites/156/2021/02/02154648/2021-02-02-14_43_20-Win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vanderbilt.edu/vu-wp0/wp-content/uploads/sites/156/2021/02/02154648/2021-02-02-14_43_20-Window.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3690" cy="402590"/>
                    </a:xfrm>
                    <a:prstGeom prst="rect">
                      <a:avLst/>
                    </a:prstGeom>
                    <a:noFill/>
                    <a:ln>
                      <a:noFill/>
                    </a:ln>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3F6775" w:rsidRPr="00D4068D">
        <w:rPr>
          <w:rFonts w:ascii="Rockwell" w:hAnsi="Rockwell"/>
          <w:sz w:val="20"/>
          <w:szCs w:val="20"/>
        </w:rPr>
        <w:t xml:space="preserve">You will now see live transcription appear along the bottom of the screen. </w:t>
      </w:r>
    </w:p>
    <w:p w:rsidR="00D4068D" w:rsidRDefault="00D4068D" w:rsidP="00D4068D">
      <w:pPr>
        <w:shd w:val="clear" w:color="auto" w:fill="FFFFFF"/>
        <w:spacing w:before="100" w:beforeAutospacing="1" w:after="100" w:afterAutospacing="1" w:line="408" w:lineRule="atLeast"/>
        <w:rPr>
          <w:rFonts w:ascii="Rockwell" w:hAnsi="Rockwell"/>
          <w:sz w:val="20"/>
          <w:szCs w:val="20"/>
        </w:rPr>
      </w:pPr>
    </w:p>
    <w:p w:rsidR="002964DC" w:rsidRPr="00496CD0" w:rsidRDefault="002964DC" w:rsidP="002964DC">
      <w:pPr>
        <w:pBdr>
          <w:top w:val="single" w:sz="24" w:space="0" w:color="CC0000"/>
          <w:left w:val="single" w:sz="24" w:space="0" w:color="CC0000"/>
          <w:bottom w:val="single" w:sz="24" w:space="0" w:color="CC0000"/>
          <w:right w:val="single" w:sz="24" w:space="0" w:color="CC0000"/>
        </w:pBdr>
        <w:shd w:val="clear" w:color="auto" w:fill="CC0000"/>
        <w:spacing w:before="100" w:after="0"/>
        <w:outlineLvl w:val="0"/>
        <w:rPr>
          <w:rFonts w:ascii="Rockwell" w:eastAsia="HGMinchoB" w:hAnsi="Rockwell" w:cs="Times New Roman"/>
          <w:caps/>
          <w:color w:val="FFFFFF"/>
          <w:spacing w:val="15"/>
        </w:rPr>
      </w:pPr>
      <w:r>
        <w:rPr>
          <w:rFonts w:ascii="Rockwell" w:eastAsia="HGMinchoB" w:hAnsi="Rockwell" w:cs="Times New Roman"/>
          <w:caps/>
          <w:color w:val="FFFFFF"/>
          <w:spacing w:val="15"/>
        </w:rPr>
        <w:t>participants requesting live transcription</w:t>
      </w:r>
    </w:p>
    <w:p w:rsidR="003F6775" w:rsidRPr="00D4068D" w:rsidRDefault="003F6775" w:rsidP="003F6775">
      <w:pPr>
        <w:rPr>
          <w:rFonts w:ascii="Rockwell" w:hAnsi="Rockwell"/>
          <w:sz w:val="20"/>
          <w:szCs w:val="20"/>
        </w:rPr>
      </w:pPr>
      <w:r w:rsidRPr="00D4068D">
        <w:rPr>
          <w:rFonts w:ascii="Rockwell" w:hAnsi="Rockwell"/>
          <w:sz w:val="20"/>
          <w:szCs w:val="20"/>
        </w:rPr>
        <w:t>A participant now can request that you enable live transcription. They can do so anonymously or by name.</w:t>
      </w:r>
    </w:p>
    <w:p w:rsidR="003F6775" w:rsidRPr="00D4068D" w:rsidRDefault="007D2E2A" w:rsidP="003F6775">
      <w:pPr>
        <w:pStyle w:val="ListParagraph"/>
        <w:numPr>
          <w:ilvl w:val="0"/>
          <w:numId w:val="8"/>
        </w:numPr>
        <w:rPr>
          <w:rFonts w:ascii="Rockwell" w:hAnsi="Rockwell"/>
          <w:sz w:val="20"/>
          <w:szCs w:val="20"/>
        </w:rPr>
      </w:pPr>
      <w:r w:rsidRPr="002964DC">
        <w:rPr>
          <w:rFonts w:ascii="Rockwell" w:hAnsi="Rockwell"/>
          <w:i/>
          <w:sz w:val="20"/>
          <w:szCs w:val="20"/>
        </w:rPr>
        <w:t>Participant:</w:t>
      </w:r>
      <w:r w:rsidRPr="00D4068D">
        <w:rPr>
          <w:rFonts w:ascii="Rockwell" w:hAnsi="Rockwell"/>
          <w:sz w:val="20"/>
          <w:szCs w:val="20"/>
        </w:rPr>
        <w:t xml:space="preserve"> At the bottom of the screen, select </w:t>
      </w:r>
      <w:r w:rsidRPr="00D4068D">
        <w:rPr>
          <w:rFonts w:ascii="Rockwell" w:hAnsi="Rockwell"/>
          <w:b/>
          <w:sz w:val="20"/>
          <w:szCs w:val="20"/>
        </w:rPr>
        <w:t>Live Transcript.</w:t>
      </w:r>
      <w:r w:rsidRPr="00D4068D">
        <w:rPr>
          <w:rFonts w:ascii="Rockwell" w:hAnsi="Rockwell"/>
          <w:sz w:val="20"/>
          <w:szCs w:val="20"/>
        </w:rPr>
        <w:t xml:space="preserve"> If you don’t see it, you might need to resize your window to be wider.</w:t>
      </w:r>
    </w:p>
    <w:p w:rsidR="007D2E2A" w:rsidRPr="00D4068D" w:rsidRDefault="007D2E2A" w:rsidP="003F6775">
      <w:pPr>
        <w:pStyle w:val="ListParagraph"/>
        <w:numPr>
          <w:ilvl w:val="0"/>
          <w:numId w:val="8"/>
        </w:numPr>
        <w:rPr>
          <w:rFonts w:ascii="Rockwell" w:hAnsi="Rockwell"/>
          <w:sz w:val="20"/>
          <w:szCs w:val="20"/>
        </w:rPr>
      </w:pPr>
      <w:r w:rsidRPr="002964DC">
        <w:rPr>
          <w:rFonts w:ascii="Rockwell" w:hAnsi="Rockwell"/>
          <w:i/>
          <w:sz w:val="20"/>
          <w:szCs w:val="20"/>
        </w:rPr>
        <w:t>Participant:</w:t>
      </w:r>
      <w:r w:rsidRPr="00D4068D">
        <w:rPr>
          <w:rFonts w:ascii="Rockwell" w:hAnsi="Rockwell"/>
          <w:sz w:val="20"/>
          <w:szCs w:val="20"/>
        </w:rPr>
        <w:t xml:space="preserve"> A window will appear that will allow you to request </w:t>
      </w:r>
      <w:r w:rsidRPr="002964DC">
        <w:rPr>
          <w:rFonts w:ascii="Rockwell" w:hAnsi="Rockwell"/>
          <w:b/>
          <w:sz w:val="20"/>
          <w:szCs w:val="20"/>
        </w:rPr>
        <w:t>Live Transcription</w:t>
      </w:r>
      <w:r w:rsidRPr="00D4068D">
        <w:rPr>
          <w:rFonts w:ascii="Rockwell" w:hAnsi="Rockwell"/>
          <w:sz w:val="20"/>
          <w:szCs w:val="20"/>
        </w:rPr>
        <w:t xml:space="preserve">. </w:t>
      </w:r>
    </w:p>
    <w:p w:rsidR="002964DC" w:rsidRDefault="002964DC" w:rsidP="003E7863">
      <w:pPr>
        <w:pStyle w:val="ListParagraph"/>
        <w:numPr>
          <w:ilvl w:val="1"/>
          <w:numId w:val="8"/>
        </w:numPr>
        <w:rPr>
          <w:rFonts w:ascii="Rockwell" w:hAnsi="Rockwell"/>
          <w:sz w:val="20"/>
          <w:szCs w:val="20"/>
        </w:rPr>
      </w:pPr>
      <w:r w:rsidRPr="002964DC">
        <w:rPr>
          <w:rFonts w:ascii="Rockwell" w:hAnsi="Rockwell"/>
          <w:sz w:val="20"/>
          <w:szCs w:val="20"/>
        </w:rPr>
        <w:t>Tap</w:t>
      </w:r>
      <w:r w:rsidR="007D2E2A" w:rsidRPr="002964DC">
        <w:rPr>
          <w:rFonts w:ascii="Rockwell" w:hAnsi="Rockwell"/>
          <w:sz w:val="20"/>
          <w:szCs w:val="20"/>
        </w:rPr>
        <w:t xml:space="preserve"> </w:t>
      </w:r>
      <w:r w:rsidR="007D2E2A" w:rsidRPr="002964DC">
        <w:rPr>
          <w:rFonts w:ascii="Rockwell" w:hAnsi="Rockwell"/>
          <w:b/>
          <w:sz w:val="20"/>
          <w:szCs w:val="20"/>
        </w:rPr>
        <w:t>Request</w:t>
      </w:r>
      <w:r>
        <w:rPr>
          <w:rFonts w:ascii="Rockwell" w:hAnsi="Rockwell"/>
          <w:sz w:val="20"/>
          <w:szCs w:val="20"/>
        </w:rPr>
        <w:t xml:space="preserve"> if you would like the host to know who is requesting </w:t>
      </w:r>
      <w:r w:rsidRPr="002964DC">
        <w:rPr>
          <w:rFonts w:ascii="Rockwell" w:hAnsi="Rockwell"/>
          <w:b/>
          <w:sz w:val="20"/>
          <w:szCs w:val="20"/>
        </w:rPr>
        <w:t>Live Transcription</w:t>
      </w:r>
      <w:r>
        <w:rPr>
          <w:rFonts w:ascii="Rockwell" w:hAnsi="Rockwell"/>
          <w:sz w:val="20"/>
          <w:szCs w:val="20"/>
        </w:rPr>
        <w:t>.</w:t>
      </w:r>
    </w:p>
    <w:p w:rsidR="007D2E2A" w:rsidRPr="002964DC" w:rsidRDefault="007D2E2A" w:rsidP="003E7863">
      <w:pPr>
        <w:pStyle w:val="ListParagraph"/>
        <w:numPr>
          <w:ilvl w:val="1"/>
          <w:numId w:val="8"/>
        </w:numPr>
        <w:rPr>
          <w:rFonts w:ascii="Rockwell" w:hAnsi="Rockwell"/>
          <w:sz w:val="20"/>
          <w:szCs w:val="20"/>
        </w:rPr>
      </w:pPr>
      <w:r w:rsidRPr="002964DC">
        <w:rPr>
          <w:rFonts w:ascii="Rockwell" w:hAnsi="Rockwell"/>
          <w:sz w:val="20"/>
          <w:szCs w:val="20"/>
        </w:rPr>
        <w:t xml:space="preserve">Check the </w:t>
      </w:r>
      <w:r w:rsidRPr="002964DC">
        <w:rPr>
          <w:rFonts w:ascii="Rockwell" w:hAnsi="Rockwell"/>
          <w:b/>
          <w:sz w:val="20"/>
          <w:szCs w:val="20"/>
        </w:rPr>
        <w:t>Ask anonymously</w:t>
      </w:r>
      <w:r w:rsidRPr="002964DC">
        <w:rPr>
          <w:rFonts w:ascii="Rockwell" w:hAnsi="Rockwell"/>
          <w:sz w:val="20"/>
          <w:szCs w:val="20"/>
        </w:rPr>
        <w:t xml:space="preserve"> selection box and then</w:t>
      </w:r>
      <w:r w:rsidR="002964DC">
        <w:rPr>
          <w:rFonts w:ascii="Rockwell" w:hAnsi="Rockwell"/>
          <w:sz w:val="20"/>
          <w:szCs w:val="20"/>
        </w:rPr>
        <w:t>,</w:t>
      </w:r>
      <w:r w:rsidRPr="002964DC">
        <w:rPr>
          <w:rFonts w:ascii="Rockwell" w:hAnsi="Rockwell"/>
          <w:sz w:val="20"/>
          <w:szCs w:val="20"/>
        </w:rPr>
        <w:t xml:space="preserve"> </w:t>
      </w:r>
      <w:r w:rsidR="002964DC">
        <w:rPr>
          <w:rFonts w:ascii="Rockwell" w:hAnsi="Rockwell"/>
          <w:sz w:val="20"/>
          <w:szCs w:val="20"/>
        </w:rPr>
        <w:t>tap</w:t>
      </w:r>
      <w:r w:rsidRPr="002964DC">
        <w:rPr>
          <w:rFonts w:ascii="Rockwell" w:hAnsi="Rockwell"/>
          <w:sz w:val="20"/>
          <w:szCs w:val="20"/>
        </w:rPr>
        <w:t xml:space="preserve"> </w:t>
      </w:r>
      <w:r w:rsidRPr="002964DC">
        <w:rPr>
          <w:rFonts w:ascii="Rockwell" w:hAnsi="Rockwell"/>
          <w:b/>
          <w:sz w:val="20"/>
          <w:szCs w:val="20"/>
        </w:rPr>
        <w:t>Request</w:t>
      </w:r>
      <w:r w:rsidRPr="002964DC">
        <w:rPr>
          <w:rFonts w:ascii="Rockwell" w:hAnsi="Rockwell"/>
          <w:sz w:val="20"/>
          <w:szCs w:val="20"/>
        </w:rPr>
        <w:t xml:space="preserve"> to make an anonymous request.</w:t>
      </w:r>
    </w:p>
    <w:p w:rsidR="002964DC" w:rsidRDefault="002964DC" w:rsidP="007D2E2A">
      <w:pPr>
        <w:pStyle w:val="ListParagraph"/>
        <w:ind w:left="1080"/>
        <w:rPr>
          <w:rFonts w:ascii="Rockwell" w:hAnsi="Rockwell"/>
          <w:sz w:val="20"/>
          <w:szCs w:val="20"/>
        </w:rPr>
      </w:pPr>
      <w:r w:rsidRPr="00D4068D">
        <w:rPr>
          <w:rFonts w:ascii="Rockwell" w:hAnsi="Rockwell"/>
          <w:noProof/>
          <w:sz w:val="20"/>
          <w:szCs w:val="20"/>
        </w:rPr>
        <w:drawing>
          <wp:anchor distT="0" distB="0" distL="114300" distR="114300" simplePos="0" relativeHeight="251661312" behindDoc="1" locked="0" layoutInCell="1" allowOverlap="1" wp14:anchorId="6CB9FC79">
            <wp:simplePos x="0" y="0"/>
            <wp:positionH relativeFrom="column">
              <wp:posOffset>265430</wp:posOffset>
            </wp:positionH>
            <wp:positionV relativeFrom="page">
              <wp:posOffset>4305935</wp:posOffset>
            </wp:positionV>
            <wp:extent cx="3315335" cy="1473835"/>
            <wp:effectExtent l="95250" t="95250" r="94615" b="88265"/>
            <wp:wrapTight wrapText="bothSides">
              <wp:wrapPolygon edited="0">
                <wp:start x="-621" y="-1396"/>
                <wp:lineTo x="-621" y="22614"/>
                <wp:lineTo x="22092" y="22614"/>
                <wp:lineTo x="22092" y="-1396"/>
                <wp:lineTo x="-621" y="-139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315335" cy="1473835"/>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rsidR="002964DC" w:rsidRDefault="002964DC" w:rsidP="007D2E2A">
      <w:pPr>
        <w:pStyle w:val="ListParagraph"/>
        <w:ind w:left="1080"/>
        <w:rPr>
          <w:rFonts w:ascii="Rockwell" w:hAnsi="Rockwell"/>
          <w:sz w:val="20"/>
          <w:szCs w:val="20"/>
        </w:rPr>
      </w:pPr>
    </w:p>
    <w:p w:rsidR="002964DC" w:rsidRDefault="002964DC" w:rsidP="007D2E2A">
      <w:pPr>
        <w:pStyle w:val="ListParagraph"/>
        <w:ind w:left="1080"/>
        <w:rPr>
          <w:rFonts w:ascii="Rockwell" w:hAnsi="Rockwell"/>
          <w:sz w:val="20"/>
          <w:szCs w:val="20"/>
        </w:rPr>
      </w:pPr>
    </w:p>
    <w:p w:rsidR="002964DC" w:rsidRDefault="002964DC" w:rsidP="007D2E2A">
      <w:pPr>
        <w:pStyle w:val="ListParagraph"/>
        <w:ind w:left="1080"/>
        <w:rPr>
          <w:rFonts w:ascii="Rockwell" w:hAnsi="Rockwell"/>
          <w:sz w:val="20"/>
          <w:szCs w:val="20"/>
        </w:rPr>
      </w:pPr>
    </w:p>
    <w:p w:rsidR="002964DC" w:rsidRDefault="002964DC" w:rsidP="007D2E2A">
      <w:pPr>
        <w:pStyle w:val="ListParagraph"/>
        <w:ind w:left="1080"/>
        <w:rPr>
          <w:rFonts w:ascii="Rockwell" w:hAnsi="Rockwell"/>
          <w:sz w:val="20"/>
          <w:szCs w:val="20"/>
        </w:rPr>
      </w:pPr>
    </w:p>
    <w:p w:rsidR="002964DC" w:rsidRDefault="002964DC" w:rsidP="007D2E2A">
      <w:pPr>
        <w:pStyle w:val="ListParagraph"/>
        <w:ind w:left="1080"/>
        <w:rPr>
          <w:rFonts w:ascii="Rockwell" w:hAnsi="Rockwell"/>
          <w:sz w:val="20"/>
          <w:szCs w:val="20"/>
        </w:rPr>
      </w:pPr>
    </w:p>
    <w:p w:rsidR="002964DC" w:rsidRDefault="002964DC" w:rsidP="007D2E2A">
      <w:pPr>
        <w:pStyle w:val="ListParagraph"/>
        <w:ind w:left="1080"/>
        <w:rPr>
          <w:rFonts w:ascii="Rockwell" w:hAnsi="Rockwell"/>
          <w:sz w:val="20"/>
          <w:szCs w:val="20"/>
        </w:rPr>
      </w:pPr>
    </w:p>
    <w:p w:rsidR="002964DC" w:rsidRDefault="002964DC" w:rsidP="007D2E2A">
      <w:pPr>
        <w:pStyle w:val="ListParagraph"/>
        <w:ind w:left="1080"/>
        <w:rPr>
          <w:rFonts w:ascii="Rockwell" w:hAnsi="Rockwell"/>
          <w:sz w:val="20"/>
          <w:szCs w:val="20"/>
        </w:rPr>
      </w:pPr>
    </w:p>
    <w:p w:rsidR="007D2E2A" w:rsidRPr="002964DC" w:rsidRDefault="007D2E2A" w:rsidP="002964DC">
      <w:pPr>
        <w:rPr>
          <w:rFonts w:ascii="Rockwell" w:hAnsi="Rockwell"/>
          <w:sz w:val="20"/>
          <w:szCs w:val="20"/>
        </w:rPr>
      </w:pPr>
    </w:p>
    <w:p w:rsidR="003F6775" w:rsidRPr="002964DC" w:rsidRDefault="007D2E2A" w:rsidP="002964DC">
      <w:pPr>
        <w:pStyle w:val="ListParagraph"/>
        <w:numPr>
          <w:ilvl w:val="0"/>
          <w:numId w:val="5"/>
        </w:numPr>
        <w:rPr>
          <w:rFonts w:ascii="Rockwell" w:hAnsi="Rockwell"/>
          <w:sz w:val="20"/>
          <w:szCs w:val="20"/>
        </w:rPr>
      </w:pPr>
      <w:r w:rsidRPr="002964DC">
        <w:rPr>
          <w:rFonts w:ascii="Rockwell" w:hAnsi="Rockwell"/>
          <w:i/>
          <w:sz w:val="20"/>
          <w:szCs w:val="20"/>
        </w:rPr>
        <w:t>Host:</w:t>
      </w:r>
      <w:r w:rsidRPr="00D4068D">
        <w:rPr>
          <w:rFonts w:ascii="Rockwell" w:hAnsi="Rockwell"/>
          <w:sz w:val="20"/>
          <w:szCs w:val="20"/>
        </w:rPr>
        <w:t xml:space="preserve"> Y</w:t>
      </w:r>
      <w:r w:rsidR="003F6775" w:rsidRPr="00D4068D">
        <w:rPr>
          <w:rFonts w:ascii="Rockwell" w:hAnsi="Rockwell"/>
          <w:sz w:val="20"/>
          <w:szCs w:val="20"/>
        </w:rPr>
        <w:t xml:space="preserve">ou will see the following window. </w:t>
      </w:r>
    </w:p>
    <w:p w:rsidR="003F6775" w:rsidRPr="00D4068D" w:rsidRDefault="002964DC" w:rsidP="007D2E2A">
      <w:pPr>
        <w:pStyle w:val="ListParagraph"/>
        <w:numPr>
          <w:ilvl w:val="0"/>
          <w:numId w:val="5"/>
        </w:numPr>
        <w:rPr>
          <w:rFonts w:ascii="Rockwell" w:hAnsi="Rockwell"/>
          <w:sz w:val="20"/>
          <w:szCs w:val="20"/>
        </w:rPr>
      </w:pPr>
      <w:r w:rsidRPr="002964DC">
        <w:rPr>
          <w:i/>
          <w:noProof/>
        </w:rPr>
        <w:drawing>
          <wp:anchor distT="0" distB="0" distL="114300" distR="114300" simplePos="0" relativeHeight="251662336" behindDoc="1" locked="0" layoutInCell="1" allowOverlap="1" wp14:anchorId="608CF76C">
            <wp:simplePos x="0" y="0"/>
            <wp:positionH relativeFrom="margin">
              <wp:posOffset>77470</wp:posOffset>
            </wp:positionH>
            <wp:positionV relativeFrom="page">
              <wp:posOffset>6550025</wp:posOffset>
            </wp:positionV>
            <wp:extent cx="1920875" cy="914400"/>
            <wp:effectExtent l="95250" t="76200" r="98425" b="76200"/>
            <wp:wrapTight wrapText="bothSides">
              <wp:wrapPolygon edited="0">
                <wp:start x="-643" y="-1800"/>
                <wp:lineTo x="-1071" y="-1350"/>
                <wp:lineTo x="-857" y="22950"/>
                <wp:lineTo x="22278" y="22950"/>
                <wp:lineTo x="22493" y="5850"/>
                <wp:lineTo x="22064" y="-900"/>
                <wp:lineTo x="22064" y="-1800"/>
                <wp:lineTo x="-643" y="-180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920875" cy="914400"/>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7D2E2A" w:rsidRPr="002964DC">
        <w:rPr>
          <w:rFonts w:ascii="Rockwell" w:hAnsi="Rockwell"/>
          <w:i/>
          <w:sz w:val="20"/>
          <w:szCs w:val="20"/>
        </w:rPr>
        <w:t>Host:</w:t>
      </w:r>
      <w:r w:rsidR="007D2E2A" w:rsidRPr="00D4068D">
        <w:rPr>
          <w:rFonts w:ascii="Rockwell" w:hAnsi="Rockwell"/>
          <w:sz w:val="20"/>
          <w:szCs w:val="20"/>
        </w:rPr>
        <w:t xml:space="preserve"> </w:t>
      </w:r>
      <w:r w:rsidR="003F6775" w:rsidRPr="00D4068D">
        <w:rPr>
          <w:rFonts w:ascii="Rockwell" w:hAnsi="Rockwell"/>
          <w:sz w:val="20"/>
          <w:szCs w:val="20"/>
        </w:rPr>
        <w:t xml:space="preserve">You can choose to </w:t>
      </w:r>
      <w:r w:rsidR="003F6775" w:rsidRPr="002964DC">
        <w:rPr>
          <w:rFonts w:ascii="Rockwell" w:hAnsi="Rockwell"/>
          <w:b/>
          <w:sz w:val="20"/>
          <w:szCs w:val="20"/>
        </w:rPr>
        <w:t>Enable</w:t>
      </w:r>
      <w:r w:rsidR="003F6775" w:rsidRPr="00D4068D">
        <w:rPr>
          <w:rFonts w:ascii="Rockwell" w:hAnsi="Rockwell"/>
          <w:sz w:val="20"/>
          <w:szCs w:val="20"/>
        </w:rPr>
        <w:t xml:space="preserve"> or </w:t>
      </w:r>
      <w:r w:rsidR="003F6775" w:rsidRPr="002964DC">
        <w:rPr>
          <w:rFonts w:ascii="Rockwell" w:hAnsi="Rockwell"/>
          <w:b/>
          <w:sz w:val="20"/>
          <w:szCs w:val="20"/>
        </w:rPr>
        <w:t>Decline</w:t>
      </w:r>
      <w:r w:rsidR="003F6775" w:rsidRPr="00D4068D">
        <w:rPr>
          <w:rFonts w:ascii="Rockwell" w:hAnsi="Rockwell"/>
          <w:sz w:val="20"/>
          <w:szCs w:val="20"/>
        </w:rPr>
        <w:t xml:space="preserve"> the request. If you </w:t>
      </w:r>
      <w:r w:rsidR="003F6775" w:rsidRPr="002964DC">
        <w:rPr>
          <w:rFonts w:ascii="Rockwell" w:hAnsi="Rockwell"/>
          <w:b/>
          <w:sz w:val="20"/>
          <w:szCs w:val="20"/>
        </w:rPr>
        <w:t>Decline</w:t>
      </w:r>
      <w:r w:rsidR="003F6775" w:rsidRPr="00D4068D">
        <w:rPr>
          <w:rFonts w:ascii="Rockwell" w:hAnsi="Rockwell"/>
          <w:sz w:val="20"/>
          <w:szCs w:val="20"/>
        </w:rPr>
        <w:t xml:space="preserve"> the participant is not notified.</w:t>
      </w:r>
    </w:p>
    <w:sectPr w:rsidR="003F6775" w:rsidRPr="00D4068D" w:rsidSect="00D4068D">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86C" w:rsidRDefault="006A086C" w:rsidP="00D4068D">
      <w:pPr>
        <w:spacing w:after="0" w:line="240" w:lineRule="auto"/>
      </w:pPr>
      <w:r>
        <w:separator/>
      </w:r>
    </w:p>
  </w:endnote>
  <w:endnote w:type="continuationSeparator" w:id="0">
    <w:p w:rsidR="006A086C" w:rsidRDefault="006A086C" w:rsidP="00D40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HGMinchoB">
    <w:altName w:val="Yu Gothic"/>
    <w:panose1 w:val="00000000000000000000"/>
    <w:charset w:val="80"/>
    <w:family w:val="roman"/>
    <w:notTrueType/>
    <w:pitch w:val="default"/>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3F3" w:rsidRPr="005C23F3" w:rsidRDefault="005C23F3">
    <w:pPr>
      <w:pStyle w:val="Footer"/>
      <w:rPr>
        <w:rFonts w:ascii="Rockwell" w:hAnsi="Rockwell"/>
        <w:sz w:val="20"/>
      </w:rPr>
    </w:pPr>
    <w:r w:rsidRPr="005C23F3">
      <w:rPr>
        <w:rFonts w:ascii="Rockwell" w:hAnsi="Rockwell"/>
        <w:sz w:val="20"/>
      </w:rPr>
      <w:t>Updated: November 30,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86C" w:rsidRDefault="006A086C" w:rsidP="00D4068D">
      <w:pPr>
        <w:spacing w:after="0" w:line="240" w:lineRule="auto"/>
      </w:pPr>
      <w:r>
        <w:separator/>
      </w:r>
    </w:p>
  </w:footnote>
  <w:footnote w:type="continuationSeparator" w:id="0">
    <w:p w:rsidR="006A086C" w:rsidRDefault="006A086C" w:rsidP="00D40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8D" w:rsidRDefault="00D4068D">
    <w:pPr>
      <w:pStyle w:val="Header"/>
    </w:pPr>
    <w:r>
      <w:rPr>
        <w:noProof/>
      </w:rPr>
      <w:drawing>
        <wp:inline distT="0" distB="0" distL="0" distR="0" wp14:anchorId="769CCEE6" wp14:editId="78BA43CA">
          <wp:extent cx="2790825" cy="1114425"/>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90825" cy="1114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80AC9"/>
    <w:multiLevelType w:val="hybridMultilevel"/>
    <w:tmpl w:val="BEA2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E5E7D"/>
    <w:multiLevelType w:val="multilevel"/>
    <w:tmpl w:val="538A57A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427415F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8B46BE5"/>
    <w:multiLevelType w:val="multilevel"/>
    <w:tmpl w:val="FDB46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886BBD"/>
    <w:multiLevelType w:val="multilevel"/>
    <w:tmpl w:val="1AA239F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70331633"/>
    <w:multiLevelType w:val="multilevel"/>
    <w:tmpl w:val="A536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03051B"/>
    <w:multiLevelType w:val="multilevel"/>
    <w:tmpl w:val="07F80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7D50A5"/>
    <w:multiLevelType w:val="hybridMultilevel"/>
    <w:tmpl w:val="FA54FDF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7"/>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775"/>
    <w:rsid w:val="000E145C"/>
    <w:rsid w:val="000E1ED6"/>
    <w:rsid w:val="00176897"/>
    <w:rsid w:val="002964DC"/>
    <w:rsid w:val="002E3DD8"/>
    <w:rsid w:val="00327428"/>
    <w:rsid w:val="003E30F3"/>
    <w:rsid w:val="003F6775"/>
    <w:rsid w:val="00430625"/>
    <w:rsid w:val="00474D4D"/>
    <w:rsid w:val="005C23F3"/>
    <w:rsid w:val="006A086C"/>
    <w:rsid w:val="007D2E2A"/>
    <w:rsid w:val="008A7ABB"/>
    <w:rsid w:val="00961CA5"/>
    <w:rsid w:val="00D4068D"/>
    <w:rsid w:val="00D67712"/>
    <w:rsid w:val="00DD6EF5"/>
    <w:rsid w:val="00E47327"/>
    <w:rsid w:val="00F57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A6CCE"/>
  <w15:chartTrackingRefBased/>
  <w15:docId w15:val="{980F0BDA-8220-4F8E-AAEF-97FD92829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7F99"/>
    <w:rPr>
      <w:sz w:val="22"/>
    </w:rPr>
  </w:style>
  <w:style w:type="paragraph" w:styleId="Heading1">
    <w:name w:val="heading 1"/>
    <w:basedOn w:val="Normal"/>
    <w:next w:val="Normal"/>
    <w:link w:val="Heading1Char"/>
    <w:uiPriority w:val="9"/>
    <w:qFormat/>
    <w:rsid w:val="00176897"/>
    <w:pPr>
      <w:keepNext/>
      <w:keepLines/>
      <w:pBdr>
        <w:bottom w:val="single" w:sz="4" w:space="1" w:color="A5300F" w:themeColor="accent1"/>
      </w:pBdr>
      <w:spacing w:before="400" w:after="240"/>
      <w:outlineLvl w:val="0"/>
    </w:pPr>
    <w:rPr>
      <w:rFonts w:asciiTheme="majorHAnsi" w:eastAsiaTheme="majorEastAsia" w:hAnsiTheme="majorHAnsi" w:cstheme="majorBidi"/>
      <w:color w:val="7B230B" w:themeColor="accent1" w:themeShade="BF"/>
      <w:sz w:val="36"/>
      <w:szCs w:val="36"/>
    </w:rPr>
  </w:style>
  <w:style w:type="paragraph" w:styleId="Heading2">
    <w:name w:val="heading 2"/>
    <w:basedOn w:val="Normal"/>
    <w:next w:val="Normal"/>
    <w:link w:val="Heading2Char"/>
    <w:uiPriority w:val="9"/>
    <w:unhideWhenUsed/>
    <w:qFormat/>
    <w:rsid w:val="00176897"/>
    <w:pPr>
      <w:keepNext/>
      <w:keepLines/>
      <w:spacing w:before="160"/>
      <w:outlineLvl w:val="1"/>
    </w:pPr>
    <w:rPr>
      <w:rFonts w:asciiTheme="majorHAnsi" w:eastAsiaTheme="majorEastAsia" w:hAnsiTheme="majorHAnsi" w:cstheme="majorBidi"/>
      <w:color w:val="7B230B" w:themeColor="accent1" w:themeShade="BF"/>
      <w:sz w:val="28"/>
      <w:szCs w:val="28"/>
    </w:rPr>
  </w:style>
  <w:style w:type="paragraph" w:styleId="Heading3">
    <w:name w:val="heading 3"/>
    <w:basedOn w:val="Normal"/>
    <w:next w:val="Normal"/>
    <w:link w:val="Heading3Char"/>
    <w:uiPriority w:val="9"/>
    <w:unhideWhenUsed/>
    <w:qFormat/>
    <w:rsid w:val="00176897"/>
    <w:pPr>
      <w:keepNext/>
      <w:keepLines/>
      <w:spacing w:before="80" w:after="80"/>
      <w:outlineLvl w:val="2"/>
    </w:pPr>
    <w:rPr>
      <w:rFonts w:asciiTheme="majorHAnsi" w:eastAsiaTheme="majorEastAsia" w:hAnsiTheme="majorHAnsi" w:cstheme="majorBidi"/>
      <w:color w:val="404040" w:themeColor="text1" w:themeTint="BF"/>
      <w:sz w:val="24"/>
      <w:szCs w:val="26"/>
    </w:rPr>
  </w:style>
  <w:style w:type="paragraph" w:styleId="Heading4">
    <w:name w:val="heading 4"/>
    <w:basedOn w:val="Normal"/>
    <w:next w:val="Normal"/>
    <w:link w:val="Heading4Char"/>
    <w:uiPriority w:val="9"/>
    <w:semiHidden/>
    <w:unhideWhenUsed/>
    <w:qFormat/>
    <w:rsid w:val="00176897"/>
    <w:pPr>
      <w:keepNext/>
      <w:keepLines/>
      <w:spacing w:before="8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176897"/>
    <w:pPr>
      <w:keepNext/>
      <w:keepLines/>
      <w:spacing w:before="80"/>
      <w:outlineLvl w:val="4"/>
    </w:pPr>
    <w:rPr>
      <w:rFonts w:asciiTheme="majorHAnsi" w:eastAsiaTheme="majorEastAsia" w:hAnsiTheme="majorHAnsi" w:cstheme="majorBidi"/>
      <w:i/>
      <w:iCs/>
      <w:szCs w:val="22"/>
    </w:rPr>
  </w:style>
  <w:style w:type="paragraph" w:styleId="Heading6">
    <w:name w:val="heading 6"/>
    <w:basedOn w:val="Normal"/>
    <w:next w:val="Normal"/>
    <w:link w:val="Heading6Char"/>
    <w:uiPriority w:val="9"/>
    <w:semiHidden/>
    <w:unhideWhenUsed/>
    <w:qFormat/>
    <w:rsid w:val="00176897"/>
    <w:pPr>
      <w:keepNext/>
      <w:keepLines/>
      <w:spacing w:before="80"/>
      <w:outlineLvl w:val="5"/>
    </w:pPr>
    <w:rPr>
      <w:rFonts w:asciiTheme="majorHAnsi" w:eastAsiaTheme="majorEastAsia" w:hAnsiTheme="majorHAnsi" w:cstheme="majorBidi"/>
      <w:color w:val="595959" w:themeColor="text1" w:themeTint="A6"/>
      <w:sz w:val="21"/>
    </w:rPr>
  </w:style>
  <w:style w:type="paragraph" w:styleId="Heading7">
    <w:name w:val="heading 7"/>
    <w:basedOn w:val="Normal"/>
    <w:next w:val="Normal"/>
    <w:link w:val="Heading7Char"/>
    <w:uiPriority w:val="9"/>
    <w:semiHidden/>
    <w:unhideWhenUsed/>
    <w:qFormat/>
    <w:rsid w:val="00176897"/>
    <w:pPr>
      <w:keepNext/>
      <w:keepLines/>
      <w:spacing w:before="80"/>
      <w:outlineLvl w:val="6"/>
    </w:pPr>
    <w:rPr>
      <w:rFonts w:asciiTheme="majorHAnsi" w:eastAsiaTheme="majorEastAsia" w:hAnsiTheme="majorHAnsi" w:cstheme="majorBidi"/>
      <w:i/>
      <w:iCs/>
      <w:color w:val="595959" w:themeColor="text1" w:themeTint="A6"/>
      <w:sz w:val="21"/>
    </w:rPr>
  </w:style>
  <w:style w:type="paragraph" w:styleId="Heading8">
    <w:name w:val="heading 8"/>
    <w:basedOn w:val="Normal"/>
    <w:next w:val="Normal"/>
    <w:link w:val="Heading8Char"/>
    <w:uiPriority w:val="9"/>
    <w:semiHidden/>
    <w:unhideWhenUsed/>
    <w:qFormat/>
    <w:rsid w:val="00176897"/>
    <w:pPr>
      <w:keepNext/>
      <w:keepLines/>
      <w:spacing w:before="80"/>
      <w:outlineLvl w:val="7"/>
    </w:pPr>
    <w:rPr>
      <w:rFonts w:asciiTheme="majorHAnsi" w:eastAsiaTheme="majorEastAsia" w:hAnsiTheme="majorHAnsi" w:cstheme="majorBidi"/>
      <w:smallCaps/>
      <w:color w:val="595959" w:themeColor="text1" w:themeTint="A6"/>
      <w:sz w:val="21"/>
    </w:rPr>
  </w:style>
  <w:style w:type="paragraph" w:styleId="Heading9">
    <w:name w:val="heading 9"/>
    <w:basedOn w:val="Normal"/>
    <w:next w:val="Normal"/>
    <w:link w:val="Heading9Char"/>
    <w:uiPriority w:val="9"/>
    <w:semiHidden/>
    <w:unhideWhenUsed/>
    <w:qFormat/>
    <w:rsid w:val="00176897"/>
    <w:pPr>
      <w:keepNext/>
      <w:keepLines/>
      <w:spacing w:before="80"/>
      <w:outlineLvl w:val="8"/>
    </w:pPr>
    <w:rPr>
      <w:rFonts w:asciiTheme="majorHAnsi" w:eastAsiaTheme="majorEastAsia" w:hAnsiTheme="majorHAnsi" w:cstheme="majorBidi"/>
      <w:i/>
      <w:iCs/>
      <w:smallCaps/>
      <w:color w:val="595959" w:themeColor="text1" w:themeTint="A6"/>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897"/>
    <w:rPr>
      <w:rFonts w:asciiTheme="majorHAnsi" w:eastAsiaTheme="majorEastAsia" w:hAnsiTheme="majorHAnsi" w:cstheme="majorBidi"/>
      <w:color w:val="7B230B" w:themeColor="accent1" w:themeShade="BF"/>
      <w:sz w:val="36"/>
      <w:szCs w:val="36"/>
    </w:rPr>
  </w:style>
  <w:style w:type="character" w:customStyle="1" w:styleId="Heading2Char">
    <w:name w:val="Heading 2 Char"/>
    <w:basedOn w:val="DefaultParagraphFont"/>
    <w:link w:val="Heading2"/>
    <w:uiPriority w:val="9"/>
    <w:rsid w:val="00176897"/>
    <w:rPr>
      <w:rFonts w:asciiTheme="majorHAnsi" w:eastAsiaTheme="majorEastAsia" w:hAnsiTheme="majorHAnsi" w:cstheme="majorBidi"/>
      <w:color w:val="7B230B" w:themeColor="accent1" w:themeShade="BF"/>
      <w:sz w:val="28"/>
      <w:szCs w:val="28"/>
    </w:rPr>
  </w:style>
  <w:style w:type="character" w:customStyle="1" w:styleId="Heading3Char">
    <w:name w:val="Heading 3 Char"/>
    <w:basedOn w:val="DefaultParagraphFont"/>
    <w:link w:val="Heading3"/>
    <w:uiPriority w:val="9"/>
    <w:rsid w:val="00176897"/>
    <w:rPr>
      <w:rFonts w:asciiTheme="majorHAnsi" w:eastAsiaTheme="majorEastAsia" w:hAnsiTheme="majorHAnsi" w:cstheme="majorBidi"/>
      <w:color w:val="404040" w:themeColor="text1" w:themeTint="BF"/>
      <w:sz w:val="24"/>
      <w:szCs w:val="26"/>
    </w:rPr>
  </w:style>
  <w:style w:type="character" w:customStyle="1" w:styleId="Heading4Char">
    <w:name w:val="Heading 4 Char"/>
    <w:basedOn w:val="DefaultParagraphFont"/>
    <w:link w:val="Heading4"/>
    <w:uiPriority w:val="9"/>
    <w:semiHidden/>
    <w:rsid w:val="0017689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17689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17689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17689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17689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17689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176897"/>
    <w:rPr>
      <w:b/>
      <w:bCs/>
      <w:color w:val="404040" w:themeColor="text1" w:themeTint="BF"/>
      <w:sz w:val="20"/>
      <w:szCs w:val="20"/>
    </w:rPr>
  </w:style>
  <w:style w:type="paragraph" w:styleId="Title">
    <w:name w:val="Title"/>
    <w:basedOn w:val="Normal"/>
    <w:next w:val="Normal"/>
    <w:link w:val="TitleChar"/>
    <w:uiPriority w:val="10"/>
    <w:qFormat/>
    <w:rsid w:val="00176897"/>
    <w:pPr>
      <w:spacing w:before="240" w:after="240"/>
      <w:contextualSpacing/>
    </w:pPr>
    <w:rPr>
      <w:rFonts w:asciiTheme="majorHAnsi" w:eastAsiaTheme="majorEastAsia" w:hAnsiTheme="majorHAnsi" w:cstheme="majorBidi"/>
      <w:spacing w:val="-7"/>
      <w:sz w:val="80"/>
      <w:szCs w:val="80"/>
    </w:rPr>
  </w:style>
  <w:style w:type="character" w:customStyle="1" w:styleId="TitleChar">
    <w:name w:val="Title Char"/>
    <w:basedOn w:val="DefaultParagraphFont"/>
    <w:link w:val="Title"/>
    <w:uiPriority w:val="10"/>
    <w:rsid w:val="00176897"/>
    <w:rPr>
      <w:rFonts w:asciiTheme="majorHAnsi" w:eastAsiaTheme="majorEastAsia" w:hAnsiTheme="majorHAnsi" w:cstheme="majorBidi"/>
      <w:spacing w:val="-7"/>
      <w:sz w:val="80"/>
      <w:szCs w:val="80"/>
    </w:rPr>
  </w:style>
  <w:style w:type="paragraph" w:styleId="Subtitle">
    <w:name w:val="Subtitle"/>
    <w:basedOn w:val="Normal"/>
    <w:next w:val="Normal"/>
    <w:link w:val="SubtitleChar"/>
    <w:uiPriority w:val="11"/>
    <w:qFormat/>
    <w:rsid w:val="00176897"/>
    <w:pPr>
      <w:numPr>
        <w:ilvl w:val="1"/>
      </w:numPr>
      <w:spacing w:after="240"/>
      <w:ind w:left="720" w:hanging="360"/>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17689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176897"/>
    <w:rPr>
      <w:b/>
      <w:bCs/>
    </w:rPr>
  </w:style>
  <w:style w:type="character" w:styleId="Emphasis">
    <w:name w:val="Emphasis"/>
    <w:basedOn w:val="DefaultParagraphFont"/>
    <w:uiPriority w:val="20"/>
    <w:qFormat/>
    <w:rsid w:val="00176897"/>
    <w:rPr>
      <w:i/>
      <w:iCs/>
    </w:rPr>
  </w:style>
  <w:style w:type="paragraph" w:styleId="NoSpacing">
    <w:name w:val="No Spacing"/>
    <w:uiPriority w:val="1"/>
    <w:qFormat/>
    <w:rsid w:val="00176897"/>
  </w:style>
  <w:style w:type="paragraph" w:styleId="Quote">
    <w:name w:val="Quote"/>
    <w:basedOn w:val="Normal"/>
    <w:next w:val="Normal"/>
    <w:link w:val="QuoteChar"/>
    <w:uiPriority w:val="29"/>
    <w:qFormat/>
    <w:rsid w:val="00176897"/>
    <w:pPr>
      <w:spacing w:before="240" w:after="240" w:line="252" w:lineRule="auto"/>
      <w:ind w:left="864" w:right="864"/>
      <w:jc w:val="center"/>
    </w:pPr>
    <w:rPr>
      <w:i/>
      <w:iCs/>
      <w:sz w:val="21"/>
    </w:rPr>
  </w:style>
  <w:style w:type="character" w:customStyle="1" w:styleId="QuoteChar">
    <w:name w:val="Quote Char"/>
    <w:basedOn w:val="DefaultParagraphFont"/>
    <w:link w:val="Quote"/>
    <w:uiPriority w:val="29"/>
    <w:rsid w:val="00176897"/>
    <w:rPr>
      <w:i/>
      <w:iCs/>
    </w:rPr>
  </w:style>
  <w:style w:type="paragraph" w:styleId="IntenseQuote">
    <w:name w:val="Intense Quote"/>
    <w:aliases w:val="Block Quote"/>
    <w:basedOn w:val="Normal"/>
    <w:next w:val="Normal"/>
    <w:link w:val="IntenseQuoteChar"/>
    <w:uiPriority w:val="30"/>
    <w:qFormat/>
    <w:rsid w:val="000E145C"/>
    <w:pPr>
      <w:pBdr>
        <w:left w:val="single" w:sz="24" w:space="4" w:color="C00000"/>
      </w:pBdr>
      <w:spacing w:before="240" w:after="240"/>
      <w:ind w:left="720"/>
    </w:pPr>
  </w:style>
  <w:style w:type="character" w:customStyle="1" w:styleId="IntenseQuoteChar">
    <w:name w:val="Intense Quote Char"/>
    <w:aliases w:val="Block Quote Char"/>
    <w:basedOn w:val="DefaultParagraphFont"/>
    <w:link w:val="IntenseQuote"/>
    <w:uiPriority w:val="30"/>
    <w:rsid w:val="000E145C"/>
    <w:rPr>
      <w:sz w:val="22"/>
    </w:rPr>
  </w:style>
  <w:style w:type="character" w:styleId="SubtleEmphasis">
    <w:name w:val="Subtle Emphasis"/>
    <w:basedOn w:val="DefaultParagraphFont"/>
    <w:uiPriority w:val="19"/>
    <w:qFormat/>
    <w:rsid w:val="00176897"/>
    <w:rPr>
      <w:i/>
      <w:iCs/>
      <w:color w:val="595959" w:themeColor="text1" w:themeTint="A6"/>
    </w:rPr>
  </w:style>
  <w:style w:type="character" w:styleId="IntenseEmphasis">
    <w:name w:val="Intense Emphasis"/>
    <w:basedOn w:val="DefaultParagraphFont"/>
    <w:uiPriority w:val="21"/>
    <w:qFormat/>
    <w:rsid w:val="00176897"/>
    <w:rPr>
      <w:b/>
      <w:bCs/>
      <w:i/>
      <w:iCs/>
    </w:rPr>
  </w:style>
  <w:style w:type="character" w:styleId="SubtleReference">
    <w:name w:val="Subtle Reference"/>
    <w:basedOn w:val="DefaultParagraphFont"/>
    <w:uiPriority w:val="31"/>
    <w:qFormat/>
    <w:rsid w:val="00176897"/>
    <w:rPr>
      <w:smallCaps/>
      <w:color w:val="404040" w:themeColor="text1" w:themeTint="BF"/>
    </w:rPr>
  </w:style>
  <w:style w:type="character" w:styleId="IntenseReference">
    <w:name w:val="Intense Reference"/>
    <w:basedOn w:val="DefaultParagraphFont"/>
    <w:uiPriority w:val="32"/>
    <w:qFormat/>
    <w:rsid w:val="00176897"/>
    <w:rPr>
      <w:b/>
      <w:bCs/>
      <w:smallCaps/>
      <w:u w:val="single"/>
    </w:rPr>
  </w:style>
  <w:style w:type="character" w:styleId="BookTitle">
    <w:name w:val="Book Title"/>
    <w:basedOn w:val="DefaultParagraphFont"/>
    <w:uiPriority w:val="33"/>
    <w:qFormat/>
    <w:rsid w:val="00176897"/>
    <w:rPr>
      <w:b/>
      <w:bCs/>
      <w:smallCaps/>
    </w:rPr>
  </w:style>
  <w:style w:type="paragraph" w:styleId="TOCHeading">
    <w:name w:val="TOC Heading"/>
    <w:basedOn w:val="Heading1"/>
    <w:next w:val="Normal"/>
    <w:uiPriority w:val="39"/>
    <w:semiHidden/>
    <w:unhideWhenUsed/>
    <w:qFormat/>
    <w:rsid w:val="00176897"/>
    <w:pPr>
      <w:outlineLvl w:val="9"/>
    </w:pPr>
  </w:style>
  <w:style w:type="table" w:customStyle="1" w:styleId="Style1">
    <w:name w:val="Style1"/>
    <w:basedOn w:val="GridTable3"/>
    <w:uiPriority w:val="99"/>
    <w:rsid w:val="00DD6EF5"/>
    <w:tblPr/>
    <w:tcPr>
      <w:vAlign w:val="center"/>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left"/>
      </w:pPr>
      <w:rPr>
        <w:i w:val="0"/>
        <w:iCs/>
      </w:rPr>
      <w:tblPr/>
      <w:tcPr>
        <w:tcBorders>
          <w:top w:val="nil"/>
          <w:left w:val="nil"/>
          <w:bottom w:val="nil"/>
          <w:insideH w:val="nil"/>
          <w:insideV w:val="nil"/>
        </w:tcBorders>
        <w:shd w:val="clear" w:color="auto" w:fill="FFFFFF" w:themeFill="background1"/>
        <w:vAlign w:val="center"/>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
    <w:name w:val="Grid Table 3"/>
    <w:basedOn w:val="TableNormal"/>
    <w:uiPriority w:val="48"/>
    <w:rsid w:val="00DD6EF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NormalWeb">
    <w:name w:val="Normal (Web)"/>
    <w:basedOn w:val="Normal"/>
    <w:uiPriority w:val="99"/>
    <w:semiHidden/>
    <w:unhideWhenUsed/>
    <w:rsid w:val="003F67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6775"/>
    <w:rPr>
      <w:color w:val="0000FF"/>
      <w:u w:val="single"/>
    </w:rPr>
  </w:style>
  <w:style w:type="paragraph" w:styleId="ListParagraph">
    <w:name w:val="List Paragraph"/>
    <w:basedOn w:val="Normal"/>
    <w:uiPriority w:val="34"/>
    <w:qFormat/>
    <w:rsid w:val="003F6775"/>
    <w:pPr>
      <w:ind w:left="720"/>
      <w:contextualSpacing/>
    </w:pPr>
  </w:style>
  <w:style w:type="paragraph" w:styleId="Header">
    <w:name w:val="header"/>
    <w:basedOn w:val="Normal"/>
    <w:link w:val="HeaderChar"/>
    <w:uiPriority w:val="99"/>
    <w:unhideWhenUsed/>
    <w:rsid w:val="00D40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68D"/>
    <w:rPr>
      <w:sz w:val="22"/>
    </w:rPr>
  </w:style>
  <w:style w:type="paragraph" w:styleId="Footer">
    <w:name w:val="footer"/>
    <w:basedOn w:val="Normal"/>
    <w:link w:val="FooterChar"/>
    <w:uiPriority w:val="99"/>
    <w:unhideWhenUsed/>
    <w:rsid w:val="00D40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68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82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nderbilt.edu/brightspace/how-can-i-enable-live-transcription-in-zoom/"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anderbilt.edu/brightspace/how-can-i-enable-live-transcription-in-zoom/" TargetMode="Externa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larku.zoom.us/"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Dolan</dc:creator>
  <cp:keywords/>
  <dc:description/>
  <cp:lastModifiedBy>Balik, Amelia</cp:lastModifiedBy>
  <cp:revision>5</cp:revision>
  <dcterms:created xsi:type="dcterms:W3CDTF">2021-07-27T18:27:00Z</dcterms:created>
  <dcterms:modified xsi:type="dcterms:W3CDTF">2021-11-30T16:08:00Z</dcterms:modified>
</cp:coreProperties>
</file>